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415F45" w:rsidRDefault="00DE2E18" w:rsidP="00603E3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Туруханского района от 18.07.2013 № 1067-п «Об утверждении Порядка принятия решений о разработке муниципальных </w:t>
      </w:r>
      <w:r w:rsidR="00715EE0" w:rsidRPr="0035078D">
        <w:rPr>
          <w:rFonts w:ascii="Times New Roman" w:hAnsi="Times New Roman" w:cs="Times New Roman"/>
          <w:sz w:val="28"/>
          <w:szCs w:val="28"/>
        </w:rPr>
        <w:t>программ Туруханского района, их формирования</w:t>
      </w:r>
      <w:r w:rsidR="00F5510E" w:rsidRPr="0035078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35078D">
        <w:t xml:space="preserve"> 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для безопасного дорожного движения. </w:t>
      </w:r>
      <w:r w:rsidRPr="00DF4722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сдвигам. Данный фактор стал показателем эффективн</w:t>
      </w:r>
      <w:r w:rsidR="00D975BD">
        <w:rPr>
          <w:rFonts w:ascii="Times New Roman" w:hAnsi="Times New Roman" w:cs="Times New Roman"/>
          <w:sz w:val="28"/>
          <w:szCs w:val="28"/>
        </w:rPr>
        <w:t>ости принимаемых мер</w:t>
      </w:r>
      <w:r w:rsidRPr="00DF4722">
        <w:rPr>
          <w:rFonts w:ascii="Times New Roman" w:hAnsi="Times New Roman" w:cs="Times New Roman"/>
          <w:sz w:val="28"/>
          <w:szCs w:val="28"/>
        </w:rPr>
        <w:t>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(далее - муниципальная программа) 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Целями муниципальной программы являются: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развитие современной и эффективной транспортной инфраструктуры;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доступности транспортных услуг;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безопасности дорожного движения;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телекоммуникационных услуг на территории района</w:t>
      </w:r>
      <w:r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 требуется решение следующих задач: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903CFF" w:rsidRPr="00DF4722" w:rsidRDefault="00903CFF" w:rsidP="00903CFF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Достижение поставленных целей и решение задач муниципальной программы предусматривается за счет мероприятий, реализуемых в рамках подпрограмм: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680C56" w:rsidRPr="00680C56" w:rsidRDefault="00680C56" w:rsidP="00680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за счет средств краевого и местного бюджетов и внебюджетных источников составит </w:t>
      </w:r>
      <w:r w:rsidRPr="001330DE">
        <w:rPr>
          <w:rFonts w:ascii="Times New Roman" w:hAnsi="Times New Roman" w:cs="Times New Roman"/>
          <w:sz w:val="28"/>
          <w:szCs w:val="28"/>
        </w:rPr>
        <w:t>2 682 022,268 тыс. рублей, из них: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отчет: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2015 год – 132 504,823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2019 год – 190 229,620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2020 год – 203 327,425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2021 год – 216 293,071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2022 год – 367 612,895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2023 год – 309 078,458 тыс. рублей;</w:t>
      </w:r>
    </w:p>
    <w:p w:rsidR="00CB4C13" w:rsidRPr="001330D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2024 год – 303 578,458 тыс. рублей;</w:t>
      </w:r>
    </w:p>
    <w:p w:rsidR="00CB4C13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2025 год – 303 578,458 тыс. рублей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Объем финансирования подпрограммы «Развитие транспортного комплекса, обеспечение сохранности и модернизация автомобильных дорог </w:t>
      </w:r>
      <w:r w:rsidRPr="00DF4722">
        <w:rPr>
          <w:rFonts w:ascii="Times New Roman" w:hAnsi="Times New Roman" w:cs="Times New Roman"/>
          <w:sz w:val="28"/>
          <w:szCs w:val="28"/>
        </w:rPr>
        <w:lastRenderedPageBreak/>
        <w:t>Туруханского района» в 2014 –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годах составит </w:t>
      </w:r>
      <w:r w:rsidRPr="009A092E">
        <w:rPr>
          <w:rFonts w:ascii="Times New Roman" w:hAnsi="Times New Roman" w:cs="Times New Roman"/>
          <w:sz w:val="28"/>
          <w:szCs w:val="28"/>
        </w:rPr>
        <w:t>841 956,623 тыс. рублей, из них: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отчет: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2020 год – 61 245,158тыс.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2021 год – 84 378,762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2022 год – 127 137,735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2023 год – 93 504,585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2024 год – 88 004,585 тыс. рублей;</w:t>
      </w:r>
    </w:p>
    <w:p w:rsidR="00CB4C13" w:rsidRDefault="00CB4C13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 xml:space="preserve">2025 год – 88 004,585 тыс. рублей 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района» в 2014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1 684 222,074 тыс. рублей, в том числе по годам: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81 921,913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94 460,707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106 290,920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118 180,678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128 821,812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116 262,373 тыс. рублей.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228 140,296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199 973,873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199 973,873 тыс. рублей;</w:t>
      </w:r>
    </w:p>
    <w:p w:rsidR="00CB4C13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год – 199 973,873 тыс. рублей 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Pr="009A092E">
        <w:rPr>
          <w:rFonts w:ascii="Times New Roman" w:eastAsia="Times New Roman" w:hAnsi="Times New Roman" w:cs="Times New Roman"/>
          <w:sz w:val="28"/>
          <w:szCs w:val="28"/>
        </w:rPr>
        <w:t>1 683,520 тыс. рублей, из них: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2014 год –   23,400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2015 год –     0,000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2018 год –   80,000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2019 год – 220,500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2020 год – 744,000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2021 год – 0,000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2022 год – 0,000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2023 год – 0,000 тыс. рублей;</w:t>
      </w:r>
    </w:p>
    <w:p w:rsidR="00CB4C13" w:rsidRPr="009A092E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2024 год – 0,000 тыс. рублей;</w:t>
      </w:r>
    </w:p>
    <w:p w:rsidR="00CB4C13" w:rsidRPr="00CB4C13" w:rsidRDefault="00CB4C13" w:rsidP="00CB4C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2025 год – 0,000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154 157,348 тыс. рублей, в том числе по годам: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11 940,000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  9 390,400 тыс. рублей; 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12 667,774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12 516,454 тыс. рублей; 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15 651,936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12 334,864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15 600,000 тыс. рублей;</w:t>
      </w:r>
    </w:p>
    <w:p w:rsidR="00CB4C13" w:rsidRPr="009A092E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15 600,000 тыс. рублей;</w:t>
      </w:r>
    </w:p>
    <w:p w:rsidR="00CB4C13" w:rsidRDefault="00CB4C13" w:rsidP="00CB4C13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15 600,000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0C56" w:rsidRPr="00DF4722" w:rsidRDefault="00680C56" w:rsidP="00CB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Основным финансовым риском исполнения муниципальной программы является зависимость реализации мероприятий муниципальной программы от наполняемости бюджета соответствующего уровня.</w:t>
      </w:r>
    </w:p>
    <w:p w:rsidR="00680C56" w:rsidRPr="00DF4722" w:rsidRDefault="00680C56" w:rsidP="00680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 доступности транспортных услуг и повышения мобильности населения планируется предоставление субсидий организациям, оказывающим авиа- и автоперевозки. Указанная мера будет способствовать формированию тарифов на пассажирские перевозки, доступных для всех категорий населения.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6068E" w:rsidRPr="009A3823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3E3B" w:rsidRPr="0035078D" w:rsidRDefault="00603E3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C13" w:rsidRDefault="00CB4C1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C13" w:rsidRDefault="00CB4C1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C13" w:rsidRDefault="00CB4C1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C13" w:rsidRDefault="00CB4C1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5BD" w:rsidRDefault="00D975BD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5BD" w:rsidRDefault="00D975BD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4CBB" w:rsidRDefault="000A4CB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CB4C13" w:rsidRPr="00DF4722" w:rsidRDefault="00CB4C13" w:rsidP="00CB4C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Мучкаева Любовь Евгеньевна</w:t>
      </w:r>
    </w:p>
    <w:p w:rsidR="00E6068E" w:rsidRDefault="00CB4C13" w:rsidP="00CB4C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E6068E" w:rsidSect="00B3529D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CD4" w:rsidRDefault="00705CD4" w:rsidP="00AC6A00">
      <w:pPr>
        <w:spacing w:after="0" w:line="240" w:lineRule="auto"/>
      </w:pPr>
      <w:r>
        <w:separator/>
      </w:r>
    </w:p>
  </w:endnote>
  <w:end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CD4" w:rsidRDefault="00705CD4" w:rsidP="00AC6A00">
      <w:pPr>
        <w:spacing w:after="0" w:line="240" w:lineRule="auto"/>
      </w:pPr>
      <w:r>
        <w:separator/>
      </w:r>
    </w:p>
  </w:footnote>
  <w:foot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75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212FA"/>
    <w:rsid w:val="00044DC9"/>
    <w:rsid w:val="0005796E"/>
    <w:rsid w:val="0007265F"/>
    <w:rsid w:val="00087E13"/>
    <w:rsid w:val="000A4CBB"/>
    <w:rsid w:val="000A5B7E"/>
    <w:rsid w:val="000C5D5B"/>
    <w:rsid w:val="000E7D89"/>
    <w:rsid w:val="000F5BCF"/>
    <w:rsid w:val="001056D7"/>
    <w:rsid w:val="00134FAF"/>
    <w:rsid w:val="00150D5B"/>
    <w:rsid w:val="00152760"/>
    <w:rsid w:val="00152F7A"/>
    <w:rsid w:val="001E453E"/>
    <w:rsid w:val="00204112"/>
    <w:rsid w:val="00212210"/>
    <w:rsid w:val="002F4463"/>
    <w:rsid w:val="00324A38"/>
    <w:rsid w:val="0035078D"/>
    <w:rsid w:val="0035370F"/>
    <w:rsid w:val="00374A96"/>
    <w:rsid w:val="0040561B"/>
    <w:rsid w:val="00406431"/>
    <w:rsid w:val="00415F45"/>
    <w:rsid w:val="00426939"/>
    <w:rsid w:val="004671EF"/>
    <w:rsid w:val="004837DB"/>
    <w:rsid w:val="004B747A"/>
    <w:rsid w:val="004C07AF"/>
    <w:rsid w:val="004C5AF7"/>
    <w:rsid w:val="004D0C89"/>
    <w:rsid w:val="004E5BCF"/>
    <w:rsid w:val="0057798E"/>
    <w:rsid w:val="00582926"/>
    <w:rsid w:val="005A33A1"/>
    <w:rsid w:val="005A73EF"/>
    <w:rsid w:val="005D6BCF"/>
    <w:rsid w:val="00603786"/>
    <w:rsid w:val="00603E3B"/>
    <w:rsid w:val="00630F58"/>
    <w:rsid w:val="0065047C"/>
    <w:rsid w:val="006676C4"/>
    <w:rsid w:val="00680C56"/>
    <w:rsid w:val="00705CD4"/>
    <w:rsid w:val="007063A9"/>
    <w:rsid w:val="00715EE0"/>
    <w:rsid w:val="00734138"/>
    <w:rsid w:val="00735540"/>
    <w:rsid w:val="00735C56"/>
    <w:rsid w:val="007435CA"/>
    <w:rsid w:val="00755AE8"/>
    <w:rsid w:val="007959D5"/>
    <w:rsid w:val="007C0FED"/>
    <w:rsid w:val="0084323B"/>
    <w:rsid w:val="008B6ACC"/>
    <w:rsid w:val="0090200B"/>
    <w:rsid w:val="00903CFF"/>
    <w:rsid w:val="009647DD"/>
    <w:rsid w:val="009A3823"/>
    <w:rsid w:val="009D4A01"/>
    <w:rsid w:val="009D734E"/>
    <w:rsid w:val="00A1073B"/>
    <w:rsid w:val="00A20AB6"/>
    <w:rsid w:val="00A6381F"/>
    <w:rsid w:val="00AB5E07"/>
    <w:rsid w:val="00AC6A00"/>
    <w:rsid w:val="00AD12DF"/>
    <w:rsid w:val="00AF168D"/>
    <w:rsid w:val="00B14243"/>
    <w:rsid w:val="00B3529D"/>
    <w:rsid w:val="00B62034"/>
    <w:rsid w:val="00BA046C"/>
    <w:rsid w:val="00BF0BC0"/>
    <w:rsid w:val="00C5691E"/>
    <w:rsid w:val="00C72875"/>
    <w:rsid w:val="00CB4C13"/>
    <w:rsid w:val="00D14A22"/>
    <w:rsid w:val="00D34A2C"/>
    <w:rsid w:val="00D64B98"/>
    <w:rsid w:val="00D7678A"/>
    <w:rsid w:val="00D91CE0"/>
    <w:rsid w:val="00D975BD"/>
    <w:rsid w:val="00DC0A15"/>
    <w:rsid w:val="00DD1CCF"/>
    <w:rsid w:val="00DE2E18"/>
    <w:rsid w:val="00DF503E"/>
    <w:rsid w:val="00E01FD1"/>
    <w:rsid w:val="00E60496"/>
    <w:rsid w:val="00E6068E"/>
    <w:rsid w:val="00E961D4"/>
    <w:rsid w:val="00F116B2"/>
    <w:rsid w:val="00F5510E"/>
    <w:rsid w:val="00F87E65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76635-E588-44E4-AC15-AB1CEF81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Екатерина Н. Вебер</cp:lastModifiedBy>
  <cp:revision>4</cp:revision>
  <cp:lastPrinted>2022-11-14T09:33:00Z</cp:lastPrinted>
  <dcterms:created xsi:type="dcterms:W3CDTF">2021-11-15T07:23:00Z</dcterms:created>
  <dcterms:modified xsi:type="dcterms:W3CDTF">2022-11-14T09:36:00Z</dcterms:modified>
</cp:coreProperties>
</file>